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BA4E" w14:textId="77777777" w:rsidR="00EA48DF" w:rsidRPr="00492789" w:rsidRDefault="00EA48DF" w:rsidP="00492789">
      <w:pPr>
        <w:jc w:val="center"/>
        <w:rPr>
          <w:rFonts w:ascii="Times New Roman" w:hAnsi="Times New Roman" w:cs="Times New Roman"/>
          <w:lang w:val="en-GB"/>
        </w:rPr>
      </w:pPr>
      <w:r w:rsidRPr="00492789">
        <w:rPr>
          <w:rFonts w:ascii="Times New Roman" w:hAnsi="Times New Roman" w:cs="Times New Roman"/>
          <w:b/>
          <w:bCs/>
          <w:sz w:val="28"/>
          <w:szCs w:val="28"/>
          <w:lang w:val="en-GB"/>
        </w:rPr>
        <w:t>Collaborative metaphor identification in digital space</w:t>
      </w:r>
    </w:p>
    <w:p w14:paraId="75213679" w14:textId="23445E4B" w:rsidR="00EA48DF" w:rsidRDefault="00EA48DF" w:rsidP="00EA48DF">
      <w:pPr>
        <w:spacing w:after="0" w:line="240" w:lineRule="auto"/>
        <w:jc w:val="center"/>
        <w:rPr>
          <w:rFonts w:ascii="Times New Roman" w:hAnsi="Times New Roman" w:cs="Times New Roman"/>
          <w:vertAlign w:val="superscript"/>
          <w:lang w:val="es-ES"/>
        </w:rPr>
      </w:pPr>
      <w:r>
        <w:rPr>
          <w:rFonts w:ascii="Times New Roman" w:hAnsi="Times New Roman" w:cs="Times New Roman"/>
          <w:lang w:val="es-ES"/>
        </w:rPr>
        <w:t>I</w:t>
      </w:r>
      <w:r w:rsidRPr="00492789">
        <w:rPr>
          <w:rFonts w:ascii="Times New Roman" w:hAnsi="Times New Roman" w:cs="Times New Roman"/>
          <w:lang w:val="es-ES"/>
        </w:rPr>
        <w:t xml:space="preserve">rene Castellano </w:t>
      </w:r>
      <w:bookmarkStart w:id="0" w:name="_GoBack"/>
      <w:r w:rsidRPr="00492789">
        <w:rPr>
          <w:rFonts w:ascii="Times New Roman" w:hAnsi="Times New Roman" w:cs="Times New Roman"/>
          <w:lang w:val="es-ES"/>
        </w:rPr>
        <w:t>Risco</w:t>
      </w:r>
      <w:bookmarkEnd w:id="0"/>
      <w:r>
        <w:rPr>
          <w:rFonts w:ascii="Times New Roman" w:hAnsi="Times New Roman" w:cs="Times New Roman"/>
          <w:vertAlign w:val="superscript"/>
          <w:lang w:val="es-ES"/>
        </w:rPr>
        <w:t>1</w:t>
      </w:r>
      <w:r w:rsidRPr="00492789">
        <w:rPr>
          <w:rFonts w:ascii="Times New Roman" w:hAnsi="Times New Roman" w:cs="Times New Roman"/>
          <w:lang w:val="es-ES"/>
        </w:rPr>
        <w:t>, Susan Nacey</w:t>
      </w:r>
      <w:r>
        <w:rPr>
          <w:rFonts w:ascii="Times New Roman" w:hAnsi="Times New Roman" w:cs="Times New Roman"/>
          <w:vertAlign w:val="superscript"/>
          <w:lang w:val="es-ES"/>
        </w:rPr>
        <w:t>2</w:t>
      </w:r>
      <w:r w:rsidRPr="00492789">
        <w:rPr>
          <w:rFonts w:ascii="Times New Roman" w:hAnsi="Times New Roman" w:cs="Times New Roman"/>
          <w:lang w:val="es-ES"/>
        </w:rPr>
        <w:t>, Rafael Alejo González</w:t>
      </w:r>
      <w:r>
        <w:rPr>
          <w:rFonts w:ascii="Times New Roman" w:hAnsi="Times New Roman" w:cs="Times New Roman"/>
          <w:vertAlign w:val="superscript"/>
          <w:lang w:val="es-ES"/>
        </w:rPr>
        <w:t>3</w:t>
      </w:r>
    </w:p>
    <w:p w14:paraId="1633AEA1" w14:textId="77777777" w:rsidR="00EA48DF" w:rsidRDefault="00EA48DF" w:rsidP="00EA48DF">
      <w:pPr>
        <w:spacing w:after="0" w:line="240" w:lineRule="auto"/>
        <w:jc w:val="center"/>
        <w:rPr>
          <w:rFonts w:ascii="Times New Roman" w:hAnsi="Times New Roman" w:cs="Times New Roman"/>
          <w:lang w:val="es-ES"/>
        </w:rPr>
      </w:pPr>
      <w:r>
        <w:rPr>
          <w:rFonts w:ascii="Times New Roman" w:hAnsi="Times New Roman" w:cs="Times New Roman"/>
          <w:lang w:val="es-ES"/>
        </w:rPr>
        <w:t>Universidad de Extremadura (Spain)</w:t>
      </w:r>
      <w:r>
        <w:rPr>
          <w:rFonts w:ascii="Times New Roman" w:hAnsi="Times New Roman" w:cs="Times New Roman"/>
          <w:vertAlign w:val="superscript"/>
          <w:lang w:val="es-ES"/>
        </w:rPr>
        <w:t>1,3</w:t>
      </w:r>
      <w:r>
        <w:rPr>
          <w:rFonts w:ascii="Times New Roman" w:hAnsi="Times New Roman" w:cs="Times New Roman"/>
          <w:lang w:val="es-ES"/>
        </w:rPr>
        <w:t>, Inland Norway University of Applied Sciences (Norway)</w:t>
      </w:r>
      <w:r>
        <w:rPr>
          <w:rFonts w:ascii="Times New Roman" w:hAnsi="Times New Roman" w:cs="Times New Roman"/>
          <w:vertAlign w:val="superscript"/>
          <w:lang w:val="es-ES"/>
        </w:rPr>
        <w:t>2</w:t>
      </w:r>
    </w:p>
    <w:p w14:paraId="57BF14E7" w14:textId="77777777" w:rsidR="00EA48DF" w:rsidRDefault="00CB2B1C" w:rsidP="00EA48DF">
      <w:pPr>
        <w:spacing w:after="0" w:line="240" w:lineRule="auto"/>
        <w:jc w:val="center"/>
        <w:rPr>
          <w:rFonts w:ascii="Times New Roman" w:hAnsi="Times New Roman" w:cs="Times New Roman"/>
          <w:lang w:val="es-ES"/>
        </w:rPr>
      </w:pPr>
      <w:hyperlink r:id="rId5" w:history="1">
        <w:r w:rsidR="00EA48DF" w:rsidRPr="00F427F9">
          <w:rPr>
            <w:rStyle w:val="Hyperkobling"/>
            <w:rFonts w:ascii="Times New Roman" w:hAnsi="Times New Roman" w:cs="Times New Roman"/>
            <w:lang w:val="es-ES"/>
          </w:rPr>
          <w:t>ircastellano@unex.es</w:t>
        </w:r>
      </w:hyperlink>
      <w:r w:rsidR="00EA48DF">
        <w:rPr>
          <w:rFonts w:ascii="Times New Roman" w:hAnsi="Times New Roman" w:cs="Times New Roman"/>
          <w:lang w:val="es-ES"/>
        </w:rPr>
        <w:t xml:space="preserve">, </w:t>
      </w:r>
      <w:hyperlink r:id="rId6" w:history="1">
        <w:r w:rsidR="00EA48DF" w:rsidRPr="00F427F9">
          <w:rPr>
            <w:rStyle w:val="Hyperkobling"/>
            <w:rFonts w:ascii="Times New Roman" w:hAnsi="Times New Roman" w:cs="Times New Roman"/>
            <w:lang w:val="es-ES"/>
          </w:rPr>
          <w:t>susan.nacey@inn.no</w:t>
        </w:r>
      </w:hyperlink>
      <w:r w:rsidR="00EA48DF">
        <w:rPr>
          <w:rFonts w:ascii="Times New Roman" w:hAnsi="Times New Roman" w:cs="Times New Roman"/>
          <w:lang w:val="es-ES"/>
        </w:rPr>
        <w:t xml:space="preserve">, </w:t>
      </w:r>
      <w:hyperlink r:id="rId7" w:history="1">
        <w:r w:rsidR="00EA48DF" w:rsidRPr="00F427F9">
          <w:rPr>
            <w:rStyle w:val="Hyperkobling"/>
            <w:rFonts w:ascii="Times New Roman" w:hAnsi="Times New Roman" w:cs="Times New Roman"/>
            <w:lang w:val="es-ES"/>
          </w:rPr>
          <w:t>ralejo@unex.es</w:t>
        </w:r>
      </w:hyperlink>
    </w:p>
    <w:p w14:paraId="5891C785" w14:textId="77777777" w:rsidR="00EA48DF" w:rsidRPr="00492789" w:rsidRDefault="00EA48DF" w:rsidP="00EA48DF">
      <w:pPr>
        <w:jc w:val="center"/>
        <w:rPr>
          <w:rFonts w:ascii="Times New Roman" w:hAnsi="Times New Roman" w:cs="Times New Roman"/>
          <w:lang w:val="es-ES"/>
        </w:rPr>
      </w:pPr>
    </w:p>
    <w:p w14:paraId="6BA01ED8" w14:textId="77777777" w:rsidR="00EA48DF" w:rsidRDefault="00EA48DF" w:rsidP="00EA48DF">
      <w:pPr>
        <w:spacing w:after="0" w:line="240" w:lineRule="auto"/>
        <w:jc w:val="both"/>
        <w:rPr>
          <w:rFonts w:ascii="Times New Roman" w:hAnsi="Times New Roman" w:cs="Times New Roman"/>
          <w:lang w:val="es-ES"/>
        </w:rPr>
      </w:pPr>
      <w:r>
        <w:rPr>
          <w:rFonts w:ascii="Times New Roman" w:hAnsi="Times New Roman" w:cs="Times New Roman"/>
          <w:lang w:val="es-ES"/>
        </w:rPr>
        <w:t>Five key words: CLIL, MIPVU, MetCLIL, English as a Medium of Instruction (EMI), spoken discourse</w:t>
      </w:r>
    </w:p>
    <w:p w14:paraId="78CC2306" w14:textId="77777777" w:rsidR="00EA48DF" w:rsidRDefault="00EA48DF" w:rsidP="00EA48DF">
      <w:pPr>
        <w:spacing w:after="0" w:line="240" w:lineRule="auto"/>
        <w:jc w:val="both"/>
        <w:rPr>
          <w:rFonts w:ascii="Times New Roman" w:hAnsi="Times New Roman" w:cs="Times New Roman"/>
          <w:lang w:val="es-ES"/>
        </w:rPr>
      </w:pPr>
    </w:p>
    <w:p w14:paraId="054BFB93" w14:textId="77777777" w:rsidR="00EA48DF" w:rsidRPr="00492789" w:rsidRDefault="00EA48DF" w:rsidP="00492789">
      <w:pPr>
        <w:spacing w:after="0" w:line="240" w:lineRule="auto"/>
        <w:jc w:val="both"/>
        <w:rPr>
          <w:rFonts w:ascii="Times New Roman" w:hAnsi="Times New Roman" w:cs="Times New Roman"/>
          <w:lang w:val="en-GB"/>
        </w:rPr>
      </w:pPr>
      <w:r w:rsidRPr="00492789">
        <w:rPr>
          <w:rFonts w:ascii="Times New Roman" w:hAnsi="Times New Roman" w:cs="Times New Roman"/>
          <w:lang w:val="en-GB"/>
        </w:rPr>
        <w:t xml:space="preserve">This paper contributes to the ongoing discussions concerning ways of strengthening the study of metaphor through the application of valid, reliable and transparent research methods, an area that has increasingly received focus in the past decade </w:t>
      </w:r>
      <w:r w:rsidRPr="00492789">
        <w:rPr>
          <w:rFonts w:ascii="Times New Roman" w:hAnsi="Times New Roman" w:cs="Times New Roman"/>
          <w:noProof/>
          <w:lang w:val="en-GB"/>
        </w:rPr>
        <w:t>(see e.g. Pérez-Sobrino &amp; Julich-Warpakowski, 2020)</w:t>
      </w:r>
      <w:r w:rsidRPr="00492789">
        <w:rPr>
          <w:rFonts w:ascii="Times New Roman" w:hAnsi="Times New Roman" w:cs="Times New Roman"/>
          <w:lang w:val="en-GB"/>
        </w:rPr>
        <w:t>.  It details experiences gained during the operationalization of a collaborative international research project called ‘Metaphor in Academic Talk: L2 metaphor production in higher education CLIL discussion seminars’ (</w:t>
      </w:r>
      <w:proofErr w:type="spellStart"/>
      <w:r w:rsidRPr="00492789">
        <w:rPr>
          <w:rFonts w:ascii="Times New Roman" w:hAnsi="Times New Roman" w:cs="Times New Roman"/>
          <w:lang w:val="en-GB"/>
        </w:rPr>
        <w:t>MetCLIL</w:t>
      </w:r>
      <w:proofErr w:type="spellEnd"/>
      <w:r w:rsidRPr="00492789">
        <w:rPr>
          <w:rFonts w:ascii="Times New Roman" w:hAnsi="Times New Roman" w:cs="Times New Roman"/>
          <w:lang w:val="en-GB"/>
        </w:rPr>
        <w:t xml:space="preserve">). </w:t>
      </w:r>
    </w:p>
    <w:p w14:paraId="4EFEE0BC" w14:textId="77777777" w:rsidR="00EA48DF" w:rsidRPr="00492789" w:rsidRDefault="00EA48DF" w:rsidP="00492789">
      <w:pPr>
        <w:spacing w:after="0" w:line="240" w:lineRule="auto"/>
        <w:ind w:firstLine="709"/>
        <w:jc w:val="both"/>
        <w:rPr>
          <w:rFonts w:ascii="Times New Roman" w:hAnsi="Times New Roman" w:cs="Times New Roman"/>
          <w:lang w:val="en-GB"/>
        </w:rPr>
      </w:pPr>
      <w:r w:rsidRPr="00492789">
        <w:rPr>
          <w:rFonts w:ascii="Times New Roman" w:hAnsi="Times New Roman" w:cs="Times New Roman"/>
          <w:lang w:val="en-GB"/>
        </w:rPr>
        <w:t xml:space="preserve">The project aims to research the role of metaphor in university seminars where English is used as the Medium of Instruction (EMI), a follow-up to the </w:t>
      </w:r>
      <w:proofErr w:type="spellStart"/>
      <w:r w:rsidRPr="00492789">
        <w:rPr>
          <w:rFonts w:ascii="Times New Roman" w:hAnsi="Times New Roman" w:cs="Times New Roman"/>
          <w:lang w:val="en-GB"/>
        </w:rPr>
        <w:t>EuroCoAT</w:t>
      </w:r>
      <w:proofErr w:type="spellEnd"/>
      <w:r w:rsidRPr="00492789">
        <w:rPr>
          <w:rFonts w:ascii="Times New Roman" w:hAnsi="Times New Roman" w:cs="Times New Roman"/>
          <w:lang w:val="en-GB"/>
        </w:rPr>
        <w:t xml:space="preserve"> project investigating metaphor produced in EMI office hour consultations at various universities throughout Europe (http://www.eurocoat.es/). By contrast, the </w:t>
      </w:r>
      <w:proofErr w:type="spellStart"/>
      <w:r w:rsidRPr="00492789">
        <w:rPr>
          <w:rFonts w:ascii="Times New Roman" w:hAnsi="Times New Roman" w:cs="Times New Roman"/>
          <w:lang w:val="en-GB"/>
        </w:rPr>
        <w:t>MetCLIL</w:t>
      </w:r>
      <w:proofErr w:type="spellEnd"/>
      <w:r w:rsidRPr="00492789">
        <w:rPr>
          <w:rFonts w:ascii="Times New Roman" w:hAnsi="Times New Roman" w:cs="Times New Roman"/>
          <w:lang w:val="en-GB"/>
        </w:rPr>
        <w:t xml:space="preserve"> data consists of EMI discourse recorded during discussion seminars at universities in 6 countries: Spain, Italy, Portugal, the Netherlands, Norway and Sweden. The project’s first phase, corpus compilation, has been completed: 9 sessions have been recorded and transcribed (amounting to 15 hours 30 minutes /111,552 tokens). </w:t>
      </w:r>
    </w:p>
    <w:p w14:paraId="23007E31" w14:textId="1789B0D8" w:rsidR="00EA48DF" w:rsidRPr="00492789" w:rsidRDefault="00EA48DF" w:rsidP="00492789">
      <w:pPr>
        <w:spacing w:after="0" w:line="240" w:lineRule="auto"/>
        <w:ind w:firstLine="709"/>
        <w:jc w:val="both"/>
        <w:rPr>
          <w:rFonts w:ascii="Times New Roman" w:hAnsi="Times New Roman" w:cs="Times New Roman"/>
          <w:lang w:val="en-GB"/>
        </w:rPr>
      </w:pPr>
      <w:r w:rsidRPr="00492789">
        <w:rPr>
          <w:rFonts w:ascii="Times New Roman" w:hAnsi="Times New Roman" w:cs="Times New Roman"/>
          <w:lang w:val="en-GB"/>
        </w:rPr>
        <w:t xml:space="preserve">The project’s second phase involved the metaphor tagging using the Metaphor Identification procedure Vrije Universiteit </w:t>
      </w:r>
      <w:r w:rsidRPr="00492789">
        <w:rPr>
          <w:rFonts w:ascii="Times New Roman" w:hAnsi="Times New Roman" w:cs="Times New Roman"/>
          <w:noProof/>
          <w:lang w:val="en-GB"/>
        </w:rPr>
        <w:t>(MIPVU; Steen et al., 2010)</w:t>
      </w:r>
      <w:r w:rsidRPr="00492789">
        <w:rPr>
          <w:rFonts w:ascii="Times New Roman" w:hAnsi="Times New Roman" w:cs="Times New Roman"/>
          <w:lang w:val="en-GB"/>
        </w:rPr>
        <w:t xml:space="preserve">. Consisting of explicit step-by-step instructions for identifying metaphor, MIPVU is intended as a reliable and replicable procedure. Despite this, issues with respect to its consistent application have been raised </w:t>
      </w:r>
      <w:r w:rsidRPr="00492789">
        <w:rPr>
          <w:rFonts w:ascii="Times New Roman" w:hAnsi="Times New Roman" w:cs="Times New Roman"/>
          <w:noProof/>
          <w:lang w:val="en-GB"/>
        </w:rPr>
        <w:t>(see e.g. Nacey et al., 2019)</w:t>
      </w:r>
      <w:r w:rsidRPr="00492789">
        <w:rPr>
          <w:rFonts w:ascii="Times New Roman" w:hAnsi="Times New Roman" w:cs="Times New Roman"/>
          <w:lang w:val="en-GB"/>
        </w:rPr>
        <w:t xml:space="preserve">. </w:t>
      </w:r>
    </w:p>
    <w:p w14:paraId="64F5D4DF" w14:textId="18521D99" w:rsidR="00EA48DF" w:rsidRPr="00492789" w:rsidRDefault="00EA48DF" w:rsidP="00492789">
      <w:pPr>
        <w:spacing w:after="0" w:line="240" w:lineRule="auto"/>
        <w:ind w:firstLine="709"/>
        <w:jc w:val="both"/>
        <w:rPr>
          <w:rFonts w:ascii="Times New Roman" w:hAnsi="Times New Roman" w:cs="Times New Roman"/>
          <w:lang w:val="en-GB"/>
        </w:rPr>
      </w:pPr>
      <w:r w:rsidRPr="00492789">
        <w:rPr>
          <w:rFonts w:ascii="Times New Roman" w:hAnsi="Times New Roman" w:cs="Times New Roman"/>
          <w:lang w:val="en-GB"/>
        </w:rPr>
        <w:t xml:space="preserve">In this paper, we discuss ways in which an international collaborative team, whose members have varying degrees of previous experience with MIPVU and are based in different locations, may nevertheless effectively apply the procedure to large amounts of data. Here we detail digital solutions, ways in which we organized the analysis and assure its quality, and many of the challenges and theoretical issues that arose in the group. </w:t>
      </w:r>
    </w:p>
    <w:p w14:paraId="45F45C42" w14:textId="710CD1F2" w:rsidR="00EA48DF" w:rsidRPr="00492789" w:rsidRDefault="00EA48DF" w:rsidP="00492789">
      <w:pPr>
        <w:spacing w:after="0" w:line="240" w:lineRule="auto"/>
        <w:ind w:firstLine="709"/>
        <w:jc w:val="both"/>
        <w:rPr>
          <w:rFonts w:ascii="Times New Roman" w:hAnsi="Times New Roman" w:cs="Times New Roman"/>
          <w:lang w:val="en-GB"/>
        </w:rPr>
      </w:pPr>
      <w:r w:rsidRPr="00492789">
        <w:rPr>
          <w:rFonts w:ascii="Times New Roman" w:hAnsi="Times New Roman" w:cs="Times New Roman"/>
          <w:lang w:val="en-GB"/>
        </w:rPr>
        <w:t xml:space="preserve">Regarding this latter issue, for instance, we found some differences between novice and expert researchers in certain space-related terms such as certain prepositions (e.g., ‘about’ and ‘at’) or nouns (e.g., ‘boundary’ or ‘span’). We report the problems these and other terms entailed and how they have been addressed and solved. </w:t>
      </w:r>
    </w:p>
    <w:p w14:paraId="4A84235F" w14:textId="13DF24C2" w:rsidR="00EA48DF" w:rsidRPr="00492789" w:rsidRDefault="00EA48DF" w:rsidP="00492789">
      <w:pPr>
        <w:spacing w:after="0"/>
        <w:ind w:left="709" w:hanging="709"/>
        <w:jc w:val="both"/>
        <w:rPr>
          <w:rFonts w:ascii="Times New Roman" w:hAnsi="Times New Roman" w:cs="Times New Roman"/>
        </w:rPr>
      </w:pPr>
    </w:p>
    <w:p w14:paraId="4A4DD3B8" w14:textId="77777777" w:rsidR="00EA48DF" w:rsidRPr="00492789" w:rsidRDefault="00EA48DF" w:rsidP="00492789">
      <w:pPr>
        <w:pStyle w:val="EndNoteBibliographyTitle"/>
        <w:ind w:left="709" w:hanging="709"/>
        <w:jc w:val="left"/>
        <w:rPr>
          <w:rFonts w:ascii="Times New Roman" w:hAnsi="Times New Roman" w:cs="Times New Roman"/>
          <w:b/>
          <w:bCs/>
        </w:rPr>
      </w:pPr>
      <w:r w:rsidRPr="00492789">
        <w:rPr>
          <w:rFonts w:ascii="Times New Roman" w:hAnsi="Times New Roman" w:cs="Times New Roman"/>
          <w:b/>
          <w:bCs/>
        </w:rPr>
        <w:t>References</w:t>
      </w:r>
    </w:p>
    <w:p w14:paraId="26C01C60" w14:textId="77777777" w:rsidR="00EA48DF" w:rsidRPr="00492789" w:rsidRDefault="00EA48DF" w:rsidP="00492789">
      <w:pPr>
        <w:pStyle w:val="EndNoteBibliographyTitle"/>
        <w:ind w:left="709" w:hanging="709"/>
        <w:rPr>
          <w:rFonts w:ascii="Times New Roman" w:hAnsi="Times New Roman" w:cs="Times New Roman"/>
        </w:rPr>
      </w:pPr>
    </w:p>
    <w:p w14:paraId="330D633F" w14:textId="77777777" w:rsidR="00EA48DF" w:rsidRPr="00492789" w:rsidRDefault="00EA48DF" w:rsidP="00492789">
      <w:pPr>
        <w:pStyle w:val="EndNoteBibliography"/>
        <w:spacing w:after="0"/>
        <w:ind w:left="709" w:hanging="709"/>
        <w:rPr>
          <w:rFonts w:ascii="Times New Roman" w:hAnsi="Times New Roman" w:cs="Times New Roman"/>
        </w:rPr>
      </w:pPr>
      <w:r w:rsidRPr="00492789">
        <w:rPr>
          <w:rFonts w:ascii="Times New Roman" w:hAnsi="Times New Roman" w:cs="Times New Roman"/>
        </w:rPr>
        <w:t xml:space="preserve">Nacey, S., Krennmayr, T., Dorst, A. G., &amp; Reijnierse, W. G. (2019). What the MIPVU protocol doesn’t tell you (even though it mostly does). In S. Nacey, A. G. Dorst, T. Krennmayr, &amp; W. G. Reijnierse (Eds.), </w:t>
      </w:r>
      <w:r w:rsidRPr="00492789">
        <w:rPr>
          <w:rFonts w:ascii="Times New Roman" w:hAnsi="Times New Roman" w:cs="Times New Roman"/>
          <w:i/>
        </w:rPr>
        <w:t>Metaphor identification in multiple languages: MIPVU around the world</w:t>
      </w:r>
      <w:r w:rsidRPr="00492789">
        <w:rPr>
          <w:rFonts w:ascii="Times New Roman" w:hAnsi="Times New Roman" w:cs="Times New Roman"/>
        </w:rPr>
        <w:t>. Amsterdam: John Benjamins.</w:t>
      </w:r>
    </w:p>
    <w:p w14:paraId="23A52F98" w14:textId="77777777" w:rsidR="00EA48DF" w:rsidRPr="00492789" w:rsidRDefault="00EA48DF" w:rsidP="00492789">
      <w:pPr>
        <w:pStyle w:val="EndNoteBibliography"/>
        <w:spacing w:after="0"/>
        <w:ind w:left="709" w:hanging="709"/>
        <w:rPr>
          <w:rFonts w:ascii="Times New Roman" w:hAnsi="Times New Roman" w:cs="Times New Roman"/>
        </w:rPr>
      </w:pPr>
      <w:r w:rsidRPr="00492789">
        <w:rPr>
          <w:rFonts w:ascii="Times New Roman" w:hAnsi="Times New Roman" w:cs="Times New Roman"/>
        </w:rPr>
        <w:t xml:space="preserve">Pérez-Sobrino, P., &amp; Julich-Warpakowski, N. (2020). </w:t>
      </w:r>
      <w:r w:rsidRPr="00492789">
        <w:rPr>
          <w:rFonts w:ascii="Times New Roman" w:hAnsi="Times New Roman" w:cs="Times New Roman"/>
          <w:i/>
        </w:rPr>
        <w:t>Zooming in on empirical methods in metaphor research</w:t>
      </w:r>
      <w:r w:rsidRPr="00492789">
        <w:rPr>
          <w:rFonts w:ascii="Times New Roman" w:hAnsi="Times New Roman" w:cs="Times New Roman"/>
        </w:rPr>
        <w:t>. Paper presented at the RaAM 2020Virtual, Hamar, Noraway. https://uinnlandet-my.sharepoint.com/:f:/r/personal/susan_nacey_inn_no/Documents/RaAM%202020Virtual?csf=1&amp;web=1&amp;e=k3zA9g</w:t>
      </w:r>
    </w:p>
    <w:p w14:paraId="69EB0329" w14:textId="5F5AC335" w:rsidR="00EA48DF" w:rsidRPr="00492789" w:rsidRDefault="00EA48DF" w:rsidP="00492789">
      <w:pPr>
        <w:pStyle w:val="EndNoteBibliography"/>
        <w:spacing w:after="0"/>
        <w:ind w:left="709" w:hanging="709"/>
        <w:rPr>
          <w:rFonts w:ascii="Times New Roman" w:hAnsi="Times New Roman" w:cs="Times New Roman"/>
        </w:rPr>
      </w:pPr>
      <w:r w:rsidRPr="00492789">
        <w:rPr>
          <w:rFonts w:ascii="Times New Roman" w:hAnsi="Times New Roman" w:cs="Times New Roman"/>
        </w:rPr>
        <w:t xml:space="preserve">Steen, G. J., Dorst, A. G., Herrmann, J. B., Kaal, A. A., Krennmayr, T., &amp; Pasma, T. (2010). </w:t>
      </w:r>
      <w:r w:rsidRPr="00492789">
        <w:rPr>
          <w:rFonts w:ascii="Times New Roman" w:hAnsi="Times New Roman" w:cs="Times New Roman"/>
          <w:i/>
        </w:rPr>
        <w:t>A method for linguistic metaphor identification: From MIP to MIPVU</w:t>
      </w:r>
      <w:r w:rsidRPr="00492789">
        <w:rPr>
          <w:rFonts w:ascii="Times New Roman" w:hAnsi="Times New Roman" w:cs="Times New Roman"/>
        </w:rPr>
        <w:t>. Amsterdam: John Benjamins.</w:t>
      </w:r>
    </w:p>
    <w:p w14:paraId="77E53640" w14:textId="77777777" w:rsidR="005C3E08" w:rsidRDefault="005C3E08"/>
    <w:sectPr w:rsidR="005C3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A48DF"/>
    <w:rsid w:val="000F5B3A"/>
    <w:rsid w:val="00492789"/>
    <w:rsid w:val="005C3E08"/>
    <w:rsid w:val="00CB2B1C"/>
    <w:rsid w:val="00EA48DF"/>
    <w:rsid w:val="00FC2A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EE07"/>
  <w15:chartTrackingRefBased/>
  <w15:docId w15:val="{D8B10D09-F5E0-45AE-9CD1-274F02F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EA48DF"/>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EA48DF"/>
    <w:rPr>
      <w:rFonts w:ascii="Calibri" w:hAnsi="Calibri" w:cs="Calibri"/>
      <w:noProof/>
      <w:lang w:val="en-US"/>
    </w:rPr>
  </w:style>
  <w:style w:type="paragraph" w:customStyle="1" w:styleId="EndNoteBibliography">
    <w:name w:val="EndNote Bibliography"/>
    <w:basedOn w:val="Normal"/>
    <w:link w:val="EndNoteBibliographyTegn"/>
    <w:rsid w:val="00EA48DF"/>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EA48DF"/>
    <w:rPr>
      <w:rFonts w:ascii="Calibri" w:hAnsi="Calibri" w:cs="Calibri"/>
      <w:noProof/>
      <w:lang w:val="en-US"/>
    </w:rPr>
  </w:style>
  <w:style w:type="character" w:styleId="Hyperkobling">
    <w:name w:val="Hyperlink"/>
    <w:basedOn w:val="Standardskriftforavsnitt"/>
    <w:uiPriority w:val="99"/>
    <w:unhideWhenUsed/>
    <w:rsid w:val="00EA48DF"/>
    <w:rPr>
      <w:color w:val="0563C1" w:themeColor="hyperlink"/>
      <w:u w:val="single"/>
    </w:rPr>
  </w:style>
  <w:style w:type="character" w:styleId="Ulstomtale">
    <w:name w:val="Unresolved Mention"/>
    <w:basedOn w:val="Standardskriftforavsnitt"/>
    <w:uiPriority w:val="99"/>
    <w:semiHidden/>
    <w:unhideWhenUsed/>
    <w:rsid w:val="00EA48DF"/>
    <w:rPr>
      <w:color w:val="605E5C"/>
      <w:shd w:val="clear" w:color="auto" w:fill="E1DFDD"/>
    </w:rPr>
  </w:style>
  <w:style w:type="paragraph" w:styleId="Bobletekst">
    <w:name w:val="Balloon Text"/>
    <w:basedOn w:val="Normal"/>
    <w:link w:val="BobletekstTegn"/>
    <w:uiPriority w:val="99"/>
    <w:semiHidden/>
    <w:unhideWhenUsed/>
    <w:rsid w:val="00EA48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48DF"/>
    <w:rPr>
      <w:rFonts w:ascii="Segoe UI" w:hAnsi="Segoe UI" w:cs="Segoe UI"/>
      <w:sz w:val="18"/>
      <w:szCs w:val="18"/>
    </w:rPr>
  </w:style>
  <w:style w:type="character" w:styleId="Merknadsreferanse">
    <w:name w:val="annotation reference"/>
    <w:basedOn w:val="Standardskriftforavsnitt"/>
    <w:uiPriority w:val="99"/>
    <w:semiHidden/>
    <w:unhideWhenUsed/>
    <w:rsid w:val="00EA48DF"/>
    <w:rPr>
      <w:sz w:val="16"/>
      <w:szCs w:val="16"/>
    </w:rPr>
  </w:style>
  <w:style w:type="paragraph" w:styleId="Merknadstekst">
    <w:name w:val="annotation text"/>
    <w:basedOn w:val="Normal"/>
    <w:link w:val="MerknadstekstTegn"/>
    <w:uiPriority w:val="99"/>
    <w:semiHidden/>
    <w:unhideWhenUsed/>
    <w:rsid w:val="00EA48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A48DF"/>
    <w:rPr>
      <w:sz w:val="20"/>
      <w:szCs w:val="20"/>
    </w:rPr>
  </w:style>
  <w:style w:type="paragraph" w:styleId="Kommentaremne">
    <w:name w:val="annotation subject"/>
    <w:basedOn w:val="Merknadstekst"/>
    <w:next w:val="Merknadstekst"/>
    <w:link w:val="KommentaremneTegn"/>
    <w:uiPriority w:val="99"/>
    <w:semiHidden/>
    <w:unhideWhenUsed/>
    <w:rsid w:val="00EA48DF"/>
    <w:rPr>
      <w:b/>
      <w:bCs/>
    </w:rPr>
  </w:style>
  <w:style w:type="character" w:customStyle="1" w:styleId="KommentaremneTegn">
    <w:name w:val="Kommentaremne Tegn"/>
    <w:basedOn w:val="MerknadstekstTegn"/>
    <w:link w:val="Kommentaremne"/>
    <w:uiPriority w:val="99"/>
    <w:semiHidden/>
    <w:rsid w:val="00EA48DF"/>
    <w:rPr>
      <w:b/>
      <w:bCs/>
      <w:sz w:val="20"/>
      <w:szCs w:val="20"/>
    </w:rPr>
  </w:style>
  <w:style w:type="paragraph" w:styleId="Topptekst">
    <w:name w:val="header"/>
    <w:basedOn w:val="Normal"/>
    <w:link w:val="TopptekstTegn"/>
    <w:uiPriority w:val="99"/>
    <w:unhideWhenUsed/>
    <w:rsid w:val="00EA48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48DF"/>
  </w:style>
  <w:style w:type="paragraph" w:styleId="Bunntekst">
    <w:name w:val="footer"/>
    <w:basedOn w:val="Normal"/>
    <w:link w:val="BunntekstTegn"/>
    <w:uiPriority w:val="99"/>
    <w:unhideWhenUsed/>
    <w:rsid w:val="00EA48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lejo@unex.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an.nacey@inn.no" TargetMode="External"/><Relationship Id="rId5" Type="http://schemas.openxmlformats.org/officeDocument/2006/relationships/hyperlink" Target="mailto:ircastellano@unex.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5988-4A9F-467B-98FF-5FED9319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3043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H?gskolen i Innlandet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Lee Nacey</dc:creator>
  <cp:keywords/>
  <dc:description/>
  <cp:lastModifiedBy>Susan Lee Nacey</cp:lastModifiedBy>
  <cp:revision>2</cp:revision>
  <dcterms:created xsi:type="dcterms:W3CDTF">2021-06-18T12:47:00Z</dcterms:created>
  <dcterms:modified xsi:type="dcterms:W3CDTF">2021-06-18T12:47:00Z</dcterms:modified>
</cp:coreProperties>
</file>